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77" w:rsidRDefault="00991677" w:rsidP="00FC01AC">
      <w:pPr>
        <w:tabs>
          <w:tab w:val="left" w:pos="113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9A470" wp14:editId="5C065851">
            <wp:simplePos x="0" y="0"/>
            <wp:positionH relativeFrom="column">
              <wp:posOffset>278765</wp:posOffset>
            </wp:positionH>
            <wp:positionV relativeFrom="paragraph">
              <wp:posOffset>-176530</wp:posOffset>
            </wp:positionV>
            <wp:extent cx="10946781" cy="7743825"/>
            <wp:effectExtent l="0" t="0" r="6985" b="0"/>
            <wp:wrapThrough wrapText="bothSides">
              <wp:wrapPolygon edited="0">
                <wp:start x="0" y="0"/>
                <wp:lineTo x="0" y="21520"/>
                <wp:lineTo x="21576" y="21520"/>
                <wp:lineTo x="215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391" cy="774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06"/>
        <w:gridCol w:w="2018"/>
        <w:gridCol w:w="2127"/>
        <w:gridCol w:w="1842"/>
        <w:gridCol w:w="2097"/>
        <w:gridCol w:w="2268"/>
      </w:tblGrid>
      <w:tr w:rsidR="00541F45" w:rsidRPr="001A1FF0" w:rsidTr="00895F8E">
        <w:trPr>
          <w:cantSplit/>
        </w:trPr>
        <w:tc>
          <w:tcPr>
            <w:tcW w:w="817" w:type="dxa"/>
          </w:tcPr>
          <w:p w:rsidR="00541F45" w:rsidRPr="001A1FF0" w:rsidRDefault="00541F45" w:rsidP="0099167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4458" w:type="dxa"/>
            <w:gridSpan w:val="6"/>
          </w:tcPr>
          <w:p w:rsidR="00541F45" w:rsidRPr="00664B69" w:rsidRDefault="00541F45" w:rsidP="00541F45">
            <w:pPr>
              <w:rPr>
                <w:b/>
              </w:rPr>
            </w:pPr>
            <w:r w:rsidRPr="00664B69">
              <w:rPr>
                <w:b/>
              </w:rPr>
              <w:t>Задача 2. «Способствовать развитию правовой и политической культуры обучающихся, активной гражданской позиции, гражданской ответственности, ученического самоуправления и расширению конструктивного участия в принятии решений, затрагивающих их права и интересы»</w:t>
            </w:r>
          </w:p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2.1</w:t>
            </w:r>
          </w:p>
        </w:tc>
        <w:tc>
          <w:tcPr>
            <w:tcW w:w="4106" w:type="dxa"/>
          </w:tcPr>
          <w:p w:rsidR="00541F45" w:rsidRPr="00243E77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Реализация образовательной программы </w:t>
            </w:r>
            <w:r w:rsidRPr="00FC0E85">
              <w:rPr>
                <w:color w:val="auto"/>
                <w:lang w:eastAsia="en-US"/>
              </w:rPr>
              <w:t>Ц</w:t>
            </w:r>
            <w:r>
              <w:rPr>
                <w:color w:val="auto"/>
                <w:lang w:eastAsia="en-US"/>
              </w:rPr>
              <w:t>ентра гражданского образования</w:t>
            </w:r>
          </w:p>
        </w:tc>
        <w:tc>
          <w:tcPr>
            <w:tcW w:w="2018" w:type="dxa"/>
          </w:tcPr>
          <w:p w:rsidR="00541F45" w:rsidRPr="00664B69" w:rsidRDefault="00541F45" w:rsidP="00541F45">
            <w:r w:rsidRPr="00664B69">
              <w:t>В течение года</w:t>
            </w:r>
          </w:p>
          <w:p w:rsidR="00541F45" w:rsidRPr="00664B69" w:rsidRDefault="00541F45" w:rsidP="00541F45">
            <w:r w:rsidRPr="00664B69">
              <w:t>Отв.: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Pr="00751486" w:rsidRDefault="00541F45" w:rsidP="00541F45">
            <w:r>
              <w:t>Программа</w:t>
            </w:r>
          </w:p>
        </w:tc>
        <w:tc>
          <w:tcPr>
            <w:tcW w:w="1842" w:type="dxa"/>
          </w:tcPr>
          <w:p w:rsidR="00541F45" w:rsidRPr="00751486" w:rsidRDefault="00541F45" w:rsidP="00541F45">
            <w:r>
              <w:t>Программа</w:t>
            </w:r>
          </w:p>
        </w:tc>
        <w:tc>
          <w:tcPr>
            <w:tcW w:w="2097" w:type="dxa"/>
          </w:tcPr>
          <w:p w:rsidR="00541F45" w:rsidRPr="00751486" w:rsidRDefault="00541F45" w:rsidP="00541F45">
            <w:r>
              <w:t>Проведение занятий</w:t>
            </w:r>
          </w:p>
        </w:tc>
        <w:tc>
          <w:tcPr>
            <w:tcW w:w="2268" w:type="dxa"/>
          </w:tcPr>
          <w:p w:rsidR="00541F45" w:rsidRPr="00751486" w:rsidRDefault="00541F45" w:rsidP="00541F45">
            <w:r>
              <w:t>Публикация в СМИ</w:t>
            </w:r>
          </w:p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2.2</w:t>
            </w:r>
          </w:p>
        </w:tc>
        <w:tc>
          <w:tcPr>
            <w:tcW w:w="4106" w:type="dxa"/>
          </w:tcPr>
          <w:p w:rsidR="00541F45" w:rsidRDefault="00541F45" w:rsidP="00541F45">
            <w:pPr>
              <w:pStyle w:val="Default"/>
              <w:rPr>
                <w:color w:val="auto"/>
                <w:lang w:eastAsia="en-US"/>
              </w:rPr>
            </w:pPr>
            <w:r w:rsidRPr="00CB7159">
              <w:rPr>
                <w:color w:val="auto"/>
                <w:lang w:eastAsia="en-US"/>
              </w:rPr>
              <w:t>Разработнический семинар «Организация образовательных событий региональной сети Центров гражданского образования»</w:t>
            </w:r>
          </w:p>
        </w:tc>
        <w:tc>
          <w:tcPr>
            <w:tcW w:w="2018" w:type="dxa"/>
          </w:tcPr>
          <w:p w:rsidR="00541F45" w:rsidRPr="00664B69" w:rsidRDefault="00541F45" w:rsidP="00541F45">
            <w:r w:rsidRPr="00664B69">
              <w:t>15.12.2021</w:t>
            </w:r>
          </w:p>
          <w:p w:rsidR="00541F45" w:rsidRPr="00664B69" w:rsidRDefault="00541F45" w:rsidP="00541F45">
            <w:r w:rsidRPr="00664B69">
              <w:t>Отв.: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Default="00541F45" w:rsidP="00541F45">
            <w:r>
              <w:t>Заявка</w:t>
            </w:r>
          </w:p>
        </w:tc>
        <w:tc>
          <w:tcPr>
            <w:tcW w:w="1842" w:type="dxa"/>
          </w:tcPr>
          <w:p w:rsidR="00541F45" w:rsidRPr="00751486" w:rsidRDefault="00541F45" w:rsidP="00541F45"/>
        </w:tc>
        <w:tc>
          <w:tcPr>
            <w:tcW w:w="2097" w:type="dxa"/>
          </w:tcPr>
          <w:p w:rsidR="00541F45" w:rsidRPr="00751486" w:rsidRDefault="00541F45" w:rsidP="00541F45">
            <w:r>
              <w:t>Участие в семинаре</w:t>
            </w:r>
          </w:p>
        </w:tc>
        <w:tc>
          <w:tcPr>
            <w:tcW w:w="2268" w:type="dxa"/>
          </w:tcPr>
          <w:p w:rsidR="00541F45" w:rsidRDefault="00541F45" w:rsidP="00541F45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Default="0053283F" w:rsidP="00541F45">
            <w:r>
              <w:t>2.3</w:t>
            </w:r>
          </w:p>
        </w:tc>
        <w:tc>
          <w:tcPr>
            <w:tcW w:w="4106" w:type="dxa"/>
          </w:tcPr>
          <w:p w:rsidR="00541F45" w:rsidRPr="00243E77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Проведение семинара по теме деятельности </w:t>
            </w:r>
            <w:r w:rsidRPr="00FC0E85">
              <w:rPr>
                <w:color w:val="auto"/>
                <w:lang w:eastAsia="en-US"/>
              </w:rPr>
              <w:t>Ц</w:t>
            </w:r>
            <w:r>
              <w:rPr>
                <w:color w:val="auto"/>
                <w:lang w:eastAsia="en-US"/>
              </w:rPr>
              <w:t>ентра гражданского образования</w:t>
            </w:r>
          </w:p>
        </w:tc>
        <w:tc>
          <w:tcPr>
            <w:tcW w:w="2018" w:type="dxa"/>
          </w:tcPr>
          <w:p w:rsidR="00541F45" w:rsidRPr="00664B69" w:rsidRDefault="00541F45" w:rsidP="00541F45">
            <w:r w:rsidRPr="00664B69">
              <w:t>В течение года</w:t>
            </w:r>
          </w:p>
          <w:p w:rsidR="00541F45" w:rsidRPr="00664B69" w:rsidRDefault="00541F45" w:rsidP="00541F45">
            <w:r w:rsidRPr="00664B69">
              <w:t>Отв.: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Pr="00751486" w:rsidRDefault="00541F45" w:rsidP="00541F45">
            <w:r>
              <w:t>Программа</w:t>
            </w:r>
          </w:p>
        </w:tc>
        <w:tc>
          <w:tcPr>
            <w:tcW w:w="1842" w:type="dxa"/>
          </w:tcPr>
          <w:p w:rsidR="00541F45" w:rsidRPr="00751486" w:rsidRDefault="00541F45" w:rsidP="00541F45">
            <w:r>
              <w:t>Информация на сайте</w:t>
            </w:r>
          </w:p>
        </w:tc>
        <w:tc>
          <w:tcPr>
            <w:tcW w:w="2097" w:type="dxa"/>
          </w:tcPr>
          <w:p w:rsidR="00541F45" w:rsidRPr="00751486" w:rsidRDefault="00541F45" w:rsidP="00541F45">
            <w:r>
              <w:t>Проведение семинара</w:t>
            </w:r>
          </w:p>
        </w:tc>
        <w:tc>
          <w:tcPr>
            <w:tcW w:w="2268" w:type="dxa"/>
          </w:tcPr>
          <w:p w:rsidR="00541F45" w:rsidRPr="00751486" w:rsidRDefault="00541F45" w:rsidP="00541F45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r>
              <w:t>2.3.</w:t>
            </w:r>
          </w:p>
        </w:tc>
        <w:tc>
          <w:tcPr>
            <w:tcW w:w="4106" w:type="dxa"/>
          </w:tcPr>
          <w:p w:rsidR="00541F45" w:rsidRPr="00751486" w:rsidRDefault="00541F45" w:rsidP="00541F45">
            <w:r>
              <w:t>Проведение ц</w:t>
            </w:r>
            <w:r w:rsidRPr="00D0738B">
              <w:t>икл</w:t>
            </w:r>
            <w:r>
              <w:t>а</w:t>
            </w:r>
            <w:r w:rsidRPr="00D0738B">
              <w:t xml:space="preserve"> обучающих практико-ориентированных занятий для членов Управляющих советов</w:t>
            </w:r>
          </w:p>
        </w:tc>
        <w:tc>
          <w:tcPr>
            <w:tcW w:w="2018" w:type="dxa"/>
          </w:tcPr>
          <w:p w:rsidR="00541F45" w:rsidRPr="00664B69" w:rsidRDefault="00541F45" w:rsidP="0054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69">
              <w:rPr>
                <w:rFonts w:ascii="Times New Roman" w:hAnsi="Times New Roman" w:cs="Times New Roman"/>
                <w:sz w:val="24"/>
                <w:szCs w:val="24"/>
              </w:rPr>
              <w:t>01.10-30.11.2021</w:t>
            </w:r>
          </w:p>
          <w:p w:rsidR="00541F45" w:rsidRPr="00664B69" w:rsidRDefault="00541F45" w:rsidP="00541F45">
            <w:r w:rsidRPr="00664B69">
              <w:t xml:space="preserve">Отв.: 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Pr="00F55DE1" w:rsidRDefault="00541F45" w:rsidP="0054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отчет, журнал</w:t>
            </w:r>
          </w:p>
        </w:tc>
        <w:tc>
          <w:tcPr>
            <w:tcW w:w="1842" w:type="dxa"/>
          </w:tcPr>
          <w:p w:rsidR="00541F45" w:rsidRPr="00751486" w:rsidRDefault="00541F45" w:rsidP="00541F45">
            <w:r>
              <w:t>Программа на сайте, пост-релиз</w:t>
            </w:r>
          </w:p>
        </w:tc>
        <w:tc>
          <w:tcPr>
            <w:tcW w:w="2097" w:type="dxa"/>
          </w:tcPr>
          <w:p w:rsidR="00541F45" w:rsidRPr="00751486" w:rsidRDefault="00541F45" w:rsidP="00541F45">
            <w:r>
              <w:t>Проведение занятий</w:t>
            </w:r>
          </w:p>
        </w:tc>
        <w:tc>
          <w:tcPr>
            <w:tcW w:w="2268" w:type="dxa"/>
          </w:tcPr>
          <w:p w:rsidR="00541F45" w:rsidRPr="00751486" w:rsidRDefault="00541F45" w:rsidP="00541F45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r>
              <w:t>2.4</w:t>
            </w:r>
          </w:p>
        </w:tc>
        <w:tc>
          <w:tcPr>
            <w:tcW w:w="4106" w:type="dxa"/>
          </w:tcPr>
          <w:p w:rsidR="00541F45" w:rsidRPr="00751486" w:rsidRDefault="00541F45" w:rsidP="00541F45">
            <w:r>
              <w:t>Участие родителей и обучающихся в вебинарах по</w:t>
            </w:r>
            <w:r w:rsidRPr="00FC0E85">
              <w:t xml:space="preserve"> подготовк</w:t>
            </w:r>
            <w:r>
              <w:t>е</w:t>
            </w:r>
            <w:r w:rsidRPr="00FC0E85">
              <w:t xml:space="preserve"> общественных управляющих</w:t>
            </w:r>
          </w:p>
        </w:tc>
        <w:tc>
          <w:tcPr>
            <w:tcW w:w="2018" w:type="dxa"/>
          </w:tcPr>
          <w:p w:rsidR="00541F45" w:rsidRPr="00664B69" w:rsidRDefault="00541F45" w:rsidP="0054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69">
              <w:rPr>
                <w:rFonts w:ascii="Times New Roman" w:hAnsi="Times New Roman" w:cs="Times New Roman"/>
                <w:sz w:val="24"/>
                <w:szCs w:val="24"/>
              </w:rPr>
              <w:t>01.10-30.11.2021</w:t>
            </w:r>
          </w:p>
          <w:p w:rsidR="00541F45" w:rsidRPr="00664B69" w:rsidRDefault="00541F45" w:rsidP="00541F45">
            <w:r w:rsidRPr="00664B69">
              <w:t xml:space="preserve">Отв.: 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Pr="00F55DE1" w:rsidRDefault="00541F45" w:rsidP="0054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Заявка</w:t>
            </w:r>
          </w:p>
        </w:tc>
        <w:tc>
          <w:tcPr>
            <w:tcW w:w="1842" w:type="dxa"/>
          </w:tcPr>
          <w:p w:rsidR="00541F45" w:rsidRPr="00751486" w:rsidRDefault="00541F45" w:rsidP="00541F45"/>
        </w:tc>
        <w:tc>
          <w:tcPr>
            <w:tcW w:w="2097" w:type="dxa"/>
          </w:tcPr>
          <w:p w:rsidR="00541F45" w:rsidRPr="00751486" w:rsidRDefault="00541F45" w:rsidP="00541F45"/>
        </w:tc>
        <w:tc>
          <w:tcPr>
            <w:tcW w:w="2268" w:type="dxa"/>
          </w:tcPr>
          <w:p w:rsidR="00541F45" w:rsidRPr="00751486" w:rsidRDefault="00541F45" w:rsidP="00541F45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53283F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7D7F1B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«Родительский урок»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664B69" w:rsidRDefault="007D7F1B" w:rsidP="00FF46C1">
            <w:r w:rsidRPr="00664B69">
              <w:t>Октябрь 2021</w:t>
            </w:r>
          </w:p>
          <w:p w:rsidR="007D7F1B" w:rsidRPr="00664B69" w:rsidRDefault="007D7F1B" w:rsidP="00FF46C1">
            <w:r w:rsidRPr="00664B69">
              <w:t>Отв.:</w:t>
            </w:r>
          </w:p>
          <w:p w:rsidR="0053283F" w:rsidRPr="00664B69" w:rsidRDefault="0053283F" w:rsidP="00FF46C1">
            <w:r w:rsidRPr="00664B69">
              <w:t>Храмченко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Default="0053283F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2.6</w:t>
            </w:r>
          </w:p>
        </w:tc>
        <w:tc>
          <w:tcPr>
            <w:tcW w:w="4106" w:type="dxa"/>
          </w:tcPr>
          <w:p w:rsidR="007D7F1B" w:rsidRDefault="007D7F1B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«Школа правовых знаний»</w:t>
            </w:r>
          </w:p>
        </w:tc>
        <w:tc>
          <w:tcPr>
            <w:tcW w:w="2018" w:type="dxa"/>
          </w:tcPr>
          <w:p w:rsidR="007D7F1B" w:rsidRPr="00664B69" w:rsidRDefault="007D7F1B" w:rsidP="00FF46C1">
            <w:r w:rsidRPr="00664B69">
              <w:t>Ноябрь 2021</w:t>
            </w:r>
          </w:p>
          <w:p w:rsidR="007D7F1B" w:rsidRPr="00664B69" w:rsidRDefault="007D7F1B" w:rsidP="00FF46C1">
            <w:r w:rsidRPr="00664B69">
              <w:t>Отв.:</w:t>
            </w:r>
          </w:p>
          <w:p w:rsidR="0053283F" w:rsidRPr="00664B69" w:rsidRDefault="0053283F" w:rsidP="00FF46C1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FF46C1">
            <w:r>
              <w:t>Заявка о мероприятии</w:t>
            </w:r>
          </w:p>
        </w:tc>
        <w:tc>
          <w:tcPr>
            <w:tcW w:w="1842" w:type="dxa"/>
          </w:tcPr>
          <w:p w:rsidR="007D7F1B" w:rsidRPr="00751486" w:rsidRDefault="007D7F1B" w:rsidP="00FF46C1"/>
        </w:tc>
        <w:tc>
          <w:tcPr>
            <w:tcW w:w="2097" w:type="dxa"/>
          </w:tcPr>
          <w:p w:rsidR="007D7F1B" w:rsidRPr="00751486" w:rsidRDefault="007D7F1B" w:rsidP="00FF46C1">
            <w:r>
              <w:t>Проведение мероприятия</w:t>
            </w:r>
          </w:p>
        </w:tc>
        <w:tc>
          <w:tcPr>
            <w:tcW w:w="2268" w:type="dxa"/>
          </w:tcPr>
          <w:p w:rsidR="007D7F1B" w:rsidRPr="00751486" w:rsidRDefault="007D7F1B" w:rsidP="00FF46C1"/>
        </w:tc>
      </w:tr>
      <w:tr w:rsidR="0053283F" w:rsidRPr="007B5FD2" w:rsidTr="00FF46C1">
        <w:trPr>
          <w:cantSplit/>
          <w:trHeight w:val="461"/>
        </w:trPr>
        <w:tc>
          <w:tcPr>
            <w:tcW w:w="817" w:type="dxa"/>
          </w:tcPr>
          <w:p w:rsidR="0053283F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2.7</w:t>
            </w:r>
          </w:p>
        </w:tc>
        <w:tc>
          <w:tcPr>
            <w:tcW w:w="4106" w:type="dxa"/>
          </w:tcPr>
          <w:p w:rsidR="0053283F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Разработка и проведение муниципальной деловой игры, посвященной принятию Конституции РФ</w:t>
            </w:r>
          </w:p>
        </w:tc>
        <w:tc>
          <w:tcPr>
            <w:tcW w:w="2018" w:type="dxa"/>
          </w:tcPr>
          <w:p w:rsidR="0053283F" w:rsidRPr="00664B69" w:rsidRDefault="0053283F" w:rsidP="00541F45">
            <w:r w:rsidRPr="00664B69">
              <w:t>Декабрь 2021</w:t>
            </w:r>
          </w:p>
          <w:p w:rsidR="0053283F" w:rsidRPr="00664B69" w:rsidRDefault="0053283F" w:rsidP="00541F45">
            <w:r w:rsidRPr="00664B69">
              <w:t>Отв.:</w:t>
            </w:r>
          </w:p>
          <w:p w:rsidR="0053283F" w:rsidRDefault="0053283F" w:rsidP="00541F45">
            <w:r w:rsidRPr="00664B69">
              <w:t>Храмченко Е.В.</w:t>
            </w:r>
          </w:p>
          <w:p w:rsidR="00664B69" w:rsidRPr="00664B69" w:rsidRDefault="00664B69" w:rsidP="00541F45">
            <w:r>
              <w:t>Лобанова А.Ю.</w:t>
            </w:r>
          </w:p>
        </w:tc>
        <w:tc>
          <w:tcPr>
            <w:tcW w:w="2127" w:type="dxa"/>
          </w:tcPr>
          <w:p w:rsidR="0053283F" w:rsidRDefault="0053283F" w:rsidP="00541F45">
            <w:r>
              <w:t>Разработка положения</w:t>
            </w:r>
          </w:p>
        </w:tc>
        <w:tc>
          <w:tcPr>
            <w:tcW w:w="1842" w:type="dxa"/>
          </w:tcPr>
          <w:p w:rsidR="0053283F" w:rsidRDefault="0053283F" w:rsidP="00541F45">
            <w:r>
              <w:t>Положение на сайте РЦО</w:t>
            </w:r>
          </w:p>
        </w:tc>
        <w:tc>
          <w:tcPr>
            <w:tcW w:w="2097" w:type="dxa"/>
          </w:tcPr>
          <w:p w:rsidR="0053283F" w:rsidRDefault="0053283F" w:rsidP="00541F45">
            <w:r>
              <w:t>Проведение мероприятия</w:t>
            </w:r>
          </w:p>
        </w:tc>
        <w:tc>
          <w:tcPr>
            <w:tcW w:w="2268" w:type="dxa"/>
          </w:tcPr>
          <w:p w:rsidR="0053283F" w:rsidRDefault="0053283F" w:rsidP="00541F45">
            <w:r>
              <w:t>Публикация информации на сайте ОО и сети Вконтакте</w:t>
            </w:r>
          </w:p>
        </w:tc>
      </w:tr>
      <w:tr w:rsidR="00541F45" w:rsidRPr="007B5FD2" w:rsidTr="00FF46C1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2.8</w:t>
            </w:r>
          </w:p>
        </w:tc>
        <w:tc>
          <w:tcPr>
            <w:tcW w:w="4106" w:type="dxa"/>
          </w:tcPr>
          <w:p w:rsidR="00541F45" w:rsidRPr="00243E77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Организация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события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  <w:r w:rsidR="0053283F">
              <w:rPr>
                <w:color w:val="auto"/>
                <w:lang w:eastAsia="en-US"/>
              </w:rPr>
              <w:t>. Подготовка и проведение историко-патриотической игры «Вечная слава героям»</w:t>
            </w:r>
          </w:p>
        </w:tc>
        <w:tc>
          <w:tcPr>
            <w:tcW w:w="2018" w:type="dxa"/>
          </w:tcPr>
          <w:p w:rsidR="00541F45" w:rsidRPr="00664B69" w:rsidRDefault="00541F45" w:rsidP="00541F45">
            <w:r w:rsidRPr="00664B69">
              <w:t>15.02–15.04.2022</w:t>
            </w:r>
          </w:p>
          <w:p w:rsidR="00541F45" w:rsidRPr="00664B69" w:rsidRDefault="00541F45" w:rsidP="00541F45">
            <w:r w:rsidRPr="00664B69">
              <w:t>Отв.:</w:t>
            </w:r>
          </w:p>
          <w:p w:rsidR="0053283F" w:rsidRPr="00664B69" w:rsidRDefault="0053283F" w:rsidP="00541F45">
            <w:r w:rsidRPr="00664B69">
              <w:t>Храмченко Е.В.</w:t>
            </w:r>
          </w:p>
          <w:p w:rsidR="0053283F" w:rsidRPr="00664B69" w:rsidRDefault="0053283F" w:rsidP="00541F45">
            <w:r w:rsidRPr="00664B69">
              <w:t>Лобанова А.Ю.</w:t>
            </w:r>
          </w:p>
        </w:tc>
        <w:tc>
          <w:tcPr>
            <w:tcW w:w="2127" w:type="dxa"/>
          </w:tcPr>
          <w:p w:rsidR="00541F45" w:rsidRPr="00751486" w:rsidRDefault="00541F45" w:rsidP="00541F45">
            <w:r>
              <w:t xml:space="preserve">Положение, </w:t>
            </w:r>
            <w:r w:rsidRPr="00751486">
              <w:t xml:space="preserve">аналитический отчёт </w:t>
            </w:r>
          </w:p>
        </w:tc>
        <w:tc>
          <w:tcPr>
            <w:tcW w:w="1842" w:type="dxa"/>
          </w:tcPr>
          <w:p w:rsidR="00541F45" w:rsidRPr="00751486" w:rsidRDefault="00541F45" w:rsidP="00541F45">
            <w:r>
              <w:t>Положение на сайте</w:t>
            </w:r>
          </w:p>
        </w:tc>
        <w:tc>
          <w:tcPr>
            <w:tcW w:w="2097" w:type="dxa"/>
          </w:tcPr>
          <w:p w:rsidR="00541F45" w:rsidRPr="00751486" w:rsidRDefault="00541F45" w:rsidP="00541F45">
            <w:r>
              <w:t>Проведение события</w:t>
            </w:r>
          </w:p>
        </w:tc>
        <w:tc>
          <w:tcPr>
            <w:tcW w:w="2268" w:type="dxa"/>
          </w:tcPr>
          <w:p w:rsidR="00541F45" w:rsidRPr="00751486" w:rsidRDefault="00541F45" w:rsidP="00541F45">
            <w:r>
              <w:t>Публикация в СМИ</w:t>
            </w:r>
          </w:p>
        </w:tc>
      </w:tr>
      <w:tr w:rsidR="00541F45" w:rsidRPr="007B5FD2" w:rsidTr="00FF46C1">
        <w:trPr>
          <w:cantSplit/>
          <w:trHeight w:val="461"/>
        </w:trPr>
        <w:tc>
          <w:tcPr>
            <w:tcW w:w="817" w:type="dxa"/>
          </w:tcPr>
          <w:p w:rsidR="00541F45" w:rsidRPr="00FC0E85" w:rsidRDefault="0053283F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2.9</w:t>
            </w:r>
          </w:p>
        </w:tc>
        <w:tc>
          <w:tcPr>
            <w:tcW w:w="4106" w:type="dxa"/>
          </w:tcPr>
          <w:p w:rsidR="00541F45" w:rsidRPr="00243E77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события</w:t>
            </w:r>
            <w:r>
              <w:rPr>
                <w:color w:val="auto"/>
                <w:lang w:eastAsia="en-US"/>
              </w:rPr>
              <w:t>х</w:t>
            </w:r>
            <w:r w:rsidRPr="00FC0E85">
              <w:rPr>
                <w:color w:val="auto"/>
                <w:lang w:eastAsia="en-US"/>
              </w:rPr>
              <w:t xml:space="preserve">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</w:p>
        </w:tc>
        <w:tc>
          <w:tcPr>
            <w:tcW w:w="2018" w:type="dxa"/>
          </w:tcPr>
          <w:p w:rsidR="00541F45" w:rsidRPr="00664B69" w:rsidRDefault="00541F45" w:rsidP="00541F45">
            <w:r w:rsidRPr="00664B69">
              <w:t>15.02–15.04.2022</w:t>
            </w:r>
          </w:p>
          <w:p w:rsidR="00541F45" w:rsidRPr="00664B69" w:rsidRDefault="00541F45" w:rsidP="00541F45">
            <w:r w:rsidRPr="00664B69">
              <w:t>Отв.:</w:t>
            </w:r>
          </w:p>
          <w:p w:rsidR="0053283F" w:rsidRPr="00664B69" w:rsidRDefault="0053283F" w:rsidP="00541F45">
            <w:r w:rsidRPr="00664B69">
              <w:t>Храмченко Е.В.</w:t>
            </w:r>
          </w:p>
        </w:tc>
        <w:tc>
          <w:tcPr>
            <w:tcW w:w="2127" w:type="dxa"/>
          </w:tcPr>
          <w:p w:rsidR="00541F45" w:rsidRPr="00751486" w:rsidRDefault="00541F45" w:rsidP="00541F45">
            <w:r>
              <w:t>Заявка</w:t>
            </w:r>
          </w:p>
        </w:tc>
        <w:tc>
          <w:tcPr>
            <w:tcW w:w="1842" w:type="dxa"/>
          </w:tcPr>
          <w:p w:rsidR="00541F45" w:rsidRPr="00751486" w:rsidRDefault="00541F45" w:rsidP="00541F45"/>
        </w:tc>
        <w:tc>
          <w:tcPr>
            <w:tcW w:w="2097" w:type="dxa"/>
          </w:tcPr>
          <w:p w:rsidR="00541F45" w:rsidRPr="00751486" w:rsidRDefault="00541F45" w:rsidP="00541F45">
            <w:r>
              <w:t>Участие в событии</w:t>
            </w:r>
          </w:p>
        </w:tc>
        <w:tc>
          <w:tcPr>
            <w:tcW w:w="2268" w:type="dxa"/>
          </w:tcPr>
          <w:p w:rsidR="00541F45" w:rsidRPr="00751486" w:rsidRDefault="00541F45" w:rsidP="00541F45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664B69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7D7F1B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«Думай до, а не после»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664B69" w:rsidRDefault="007D7F1B" w:rsidP="00FF46C1">
            <w:r w:rsidRPr="00664B69">
              <w:t>Март 2022</w:t>
            </w:r>
          </w:p>
          <w:p w:rsidR="007D7F1B" w:rsidRPr="00664B69" w:rsidRDefault="007D7F1B" w:rsidP="00FF46C1">
            <w:r w:rsidRPr="00664B69">
              <w:t>Отв.:</w:t>
            </w:r>
          </w:p>
          <w:p w:rsidR="0053283F" w:rsidRPr="00664B69" w:rsidRDefault="0053283F" w:rsidP="00FF46C1">
            <w:r w:rsidRPr="00664B69">
              <w:t>Храмченко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664B69" w:rsidP="00FF46C1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7D7F1B" w:rsidP="007D7F1B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мероприяти</w:t>
            </w:r>
            <w:r>
              <w:rPr>
                <w:color w:val="auto"/>
                <w:lang w:eastAsia="en-US"/>
              </w:rPr>
              <w:t>ях</w:t>
            </w:r>
            <w:r w:rsidRPr="007D7F1B">
              <w:rPr>
                <w:color w:val="auto"/>
                <w:lang w:eastAsia="en-US"/>
              </w:rPr>
              <w:t>, приуроченных к Международному дню борьбы с наркоманией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664B69" w:rsidRDefault="007D7F1B" w:rsidP="00FF46C1">
            <w:r w:rsidRPr="00664B69">
              <w:t>Май 2022</w:t>
            </w:r>
          </w:p>
          <w:p w:rsidR="007D7F1B" w:rsidRPr="00664B69" w:rsidRDefault="007D7F1B" w:rsidP="00FF46C1">
            <w:r w:rsidRPr="00664B69">
              <w:t>Отв.:</w:t>
            </w:r>
          </w:p>
          <w:p w:rsidR="0053283F" w:rsidRPr="00664B69" w:rsidRDefault="0053283F" w:rsidP="00FF46C1">
            <w:r w:rsidRPr="00664B69">
              <w:t>Храмченко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FF46C1"/>
        </w:tc>
      </w:tr>
      <w:tr w:rsidR="007D7F1B" w:rsidRPr="001A1FF0" w:rsidTr="00FF46C1">
        <w:trPr>
          <w:cantSplit/>
        </w:trPr>
        <w:tc>
          <w:tcPr>
            <w:tcW w:w="817" w:type="dxa"/>
          </w:tcPr>
          <w:p w:rsidR="007D7F1B" w:rsidRPr="001A1FF0" w:rsidRDefault="007D7F1B" w:rsidP="007D7F1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4458" w:type="dxa"/>
            <w:gridSpan w:val="6"/>
          </w:tcPr>
          <w:p w:rsidR="007D7F1B" w:rsidRPr="00664B69" w:rsidRDefault="007D7F1B" w:rsidP="007D7F1B">
            <w:pPr>
              <w:rPr>
                <w:b/>
              </w:rPr>
            </w:pPr>
            <w:r w:rsidRPr="00664B69">
              <w:rPr>
                <w:b/>
              </w:rPr>
              <w:t>Задача 2. «Привлечь обучающихся, детско-взрослое сообщество к реализации социально значимых инициатив, проектов, участию в добровольческом/волонтерском движении»</w:t>
            </w:r>
          </w:p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Pr="00FC0E85" w:rsidRDefault="00664B69" w:rsidP="007D7F1B">
            <w:r>
              <w:t>3.1</w:t>
            </w:r>
          </w:p>
        </w:tc>
        <w:tc>
          <w:tcPr>
            <w:tcW w:w="4106" w:type="dxa"/>
          </w:tcPr>
          <w:p w:rsidR="007D7F1B" w:rsidRPr="00751486" w:rsidRDefault="007D7F1B" w:rsidP="007D7F1B">
            <w:r>
              <w:t>Участие в создании б</w:t>
            </w:r>
            <w:r w:rsidRPr="00D0738B">
              <w:t>анк</w:t>
            </w:r>
            <w:r>
              <w:t>а</w:t>
            </w:r>
            <w:r w:rsidRPr="00D0738B">
              <w:t xml:space="preserve"> кейсов актуальных социальных проблем / задач от представителей органов власти разного уровня по направлениям (молодежная политика, культура, образование, спорт и т.д.)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>01.08–15.09.2021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>Предложение в банк</w:t>
            </w:r>
          </w:p>
        </w:tc>
        <w:tc>
          <w:tcPr>
            <w:tcW w:w="1842" w:type="dxa"/>
          </w:tcPr>
          <w:p w:rsidR="007D7F1B" w:rsidRPr="00751486" w:rsidRDefault="007D7F1B" w:rsidP="007D7F1B">
            <w:r>
              <w:t xml:space="preserve">Размещение на сайте ссылки на банк </w:t>
            </w:r>
          </w:p>
        </w:tc>
        <w:tc>
          <w:tcPr>
            <w:tcW w:w="2097" w:type="dxa"/>
          </w:tcPr>
          <w:p w:rsidR="007D7F1B" w:rsidRPr="00751486" w:rsidRDefault="007D7F1B" w:rsidP="007D7F1B"/>
        </w:tc>
        <w:tc>
          <w:tcPr>
            <w:tcW w:w="2268" w:type="dxa"/>
          </w:tcPr>
          <w:p w:rsidR="007D7F1B" w:rsidRPr="00751486" w:rsidRDefault="007D7F1B" w:rsidP="007D7F1B"/>
        </w:tc>
      </w:tr>
      <w:tr w:rsidR="007D7F1B" w:rsidRPr="007B5FD2" w:rsidTr="00351B0B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664B69" w:rsidP="007D7F1B">
            <w:r>
              <w:t>3.2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7D7F1B" w:rsidP="007D7F1B">
            <w:r>
              <w:t xml:space="preserve">Размещение информации на странице Центра на официальном сайте организации </w:t>
            </w:r>
            <w:r w:rsidRPr="003E6073">
              <w:t>(не менее 2 раз в месяц)</w:t>
            </w:r>
            <w:r>
              <w:t xml:space="preserve">, </w:t>
            </w:r>
            <w:r w:rsidRPr="003E6073">
              <w:t>вед</w:t>
            </w:r>
            <w:r>
              <w:t>ение</w:t>
            </w:r>
            <w:r w:rsidRPr="003E6073">
              <w:t xml:space="preserve"> статистик</w:t>
            </w:r>
            <w:r>
              <w:t>и</w:t>
            </w:r>
            <w:r w:rsidRPr="003E6073">
              <w:t xml:space="preserve"> посещения и просмотров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664B69" w:rsidRDefault="007D7F1B" w:rsidP="007D7F1B">
            <w:r w:rsidRPr="00664B69">
              <w:t>В течение года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>
            <w:r>
              <w:t>Документы, новости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</w:tr>
      <w:tr w:rsidR="007D7F1B" w:rsidRPr="007B5FD2" w:rsidTr="00351B0B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664B69" w:rsidP="007D7F1B">
            <w:r>
              <w:t>3.3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Default="007D7F1B" w:rsidP="007D7F1B">
            <w:r w:rsidRPr="003E6073">
              <w:t xml:space="preserve">Размещение информации </w:t>
            </w:r>
            <w:r>
              <w:t>в группе Центра в социальной сети ВКонтакте (не м</w:t>
            </w:r>
            <w:r w:rsidRPr="003E6073">
              <w:t xml:space="preserve">енее 2 раз в </w:t>
            </w:r>
            <w:r>
              <w:t>неделю</w:t>
            </w:r>
            <w:r w:rsidRPr="003E6073"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664B69" w:rsidRDefault="007D7F1B" w:rsidP="007D7F1B">
            <w:r w:rsidRPr="00664B69">
              <w:t>В течение года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>
            <w:r>
              <w:t>Документы, новости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1B" w:rsidRPr="00751486" w:rsidRDefault="007D7F1B" w:rsidP="007D7F1B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Pr="00FC0E85" w:rsidRDefault="00664B69" w:rsidP="007D7F1B">
            <w:r>
              <w:t>3.4</w:t>
            </w:r>
          </w:p>
        </w:tc>
        <w:tc>
          <w:tcPr>
            <w:tcW w:w="4106" w:type="dxa"/>
          </w:tcPr>
          <w:p w:rsidR="007D7F1B" w:rsidRPr="00243E77" w:rsidRDefault="007D7F1B" w:rsidP="007D7F1B">
            <w:pPr>
              <w:rPr>
                <w:highlight w:val="yellow"/>
              </w:rPr>
            </w:pPr>
            <w:r>
              <w:t>Участие в р</w:t>
            </w:r>
            <w:r w:rsidRPr="005609FF">
              <w:t>егиональн</w:t>
            </w:r>
            <w:r>
              <w:t>ом</w:t>
            </w:r>
            <w:r w:rsidRPr="005609FF">
              <w:t xml:space="preserve"> этап</w:t>
            </w:r>
            <w:r>
              <w:t>е</w:t>
            </w:r>
            <w:r w:rsidRPr="005609FF">
              <w:t xml:space="preserve"> Всероссийской олимпиады школьников по вопросам избирательного права и избирательного процесса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>09.12.2021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>Заявка</w:t>
            </w:r>
          </w:p>
        </w:tc>
        <w:tc>
          <w:tcPr>
            <w:tcW w:w="1842" w:type="dxa"/>
          </w:tcPr>
          <w:p w:rsidR="007D7F1B" w:rsidRPr="00751486" w:rsidRDefault="007D7F1B" w:rsidP="007D7F1B"/>
        </w:tc>
        <w:tc>
          <w:tcPr>
            <w:tcW w:w="2097" w:type="dxa"/>
          </w:tcPr>
          <w:p w:rsidR="007D7F1B" w:rsidRPr="00751486" w:rsidRDefault="007D7F1B" w:rsidP="007D7F1B">
            <w:r>
              <w:t>Участие в олимпиаде</w:t>
            </w:r>
          </w:p>
        </w:tc>
        <w:tc>
          <w:tcPr>
            <w:tcW w:w="2268" w:type="dxa"/>
          </w:tcPr>
          <w:p w:rsidR="007D7F1B" w:rsidRPr="00751486" w:rsidRDefault="007D7F1B" w:rsidP="007D7F1B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Pr="00FC0E85" w:rsidRDefault="00664B69" w:rsidP="007D7F1B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3.5</w:t>
            </w:r>
          </w:p>
        </w:tc>
        <w:tc>
          <w:tcPr>
            <w:tcW w:w="4106" w:type="dxa"/>
          </w:tcPr>
          <w:p w:rsidR="007D7F1B" w:rsidRPr="00751486" w:rsidRDefault="007D7F1B" w:rsidP="007D7F1B">
            <w:pPr>
              <w:pStyle w:val="Default"/>
              <w:rPr>
                <w:rFonts w:eastAsia="Times New Roman"/>
              </w:rPr>
            </w:pPr>
            <w:r>
              <w:rPr>
                <w:color w:val="auto"/>
                <w:lang w:eastAsia="en-US"/>
              </w:rPr>
              <w:t>Участие в веб</w:t>
            </w:r>
            <w:r w:rsidRPr="00FC0E85">
              <w:rPr>
                <w:color w:val="auto"/>
                <w:lang w:eastAsia="en-US"/>
              </w:rPr>
              <w:t>инар</w:t>
            </w:r>
            <w:r>
              <w:rPr>
                <w:color w:val="auto"/>
                <w:lang w:eastAsia="en-US"/>
              </w:rPr>
              <w:t>е</w:t>
            </w:r>
            <w:r w:rsidRPr="00FC0E85">
              <w:rPr>
                <w:color w:val="auto"/>
                <w:lang w:eastAsia="en-US"/>
              </w:rPr>
              <w:t xml:space="preserve"> </w:t>
            </w:r>
            <w:hyperlink r:id="rId9" w:tooltip="Постоянная ссылка на Приглашаем на семинар по теме " w:history="1">
              <w:r w:rsidRPr="00DD338C">
                <w:rPr>
                  <w:color w:val="auto"/>
                  <w:lang w:eastAsia="en-US"/>
                </w:rPr>
                <w:t>«Метод проектов: эффективные технологии и лучшие практики. Механика проведения регионального этапа Всероссийской акции «Я – гражданин России»</w:t>
              </w:r>
            </w:hyperlink>
            <w:r w:rsidRPr="00FC0E85">
              <w:rPr>
                <w:color w:val="auto"/>
                <w:lang w:eastAsia="en-US"/>
              </w:rPr>
              <w:t>»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 xml:space="preserve">15.02.2022 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 w:rsidRPr="00751486">
              <w:t>Заявка на семинар</w:t>
            </w:r>
          </w:p>
        </w:tc>
        <w:tc>
          <w:tcPr>
            <w:tcW w:w="1842" w:type="dxa"/>
          </w:tcPr>
          <w:p w:rsidR="007D7F1B" w:rsidRPr="00751486" w:rsidRDefault="007D7F1B" w:rsidP="007D7F1B"/>
        </w:tc>
        <w:tc>
          <w:tcPr>
            <w:tcW w:w="2097" w:type="dxa"/>
          </w:tcPr>
          <w:p w:rsidR="007D7F1B" w:rsidRPr="00751486" w:rsidRDefault="007D7F1B" w:rsidP="007D7F1B">
            <w:r>
              <w:t xml:space="preserve">Паспорт </w:t>
            </w:r>
            <w:r w:rsidRPr="00751486">
              <w:t>проекта</w:t>
            </w:r>
          </w:p>
        </w:tc>
        <w:tc>
          <w:tcPr>
            <w:tcW w:w="2268" w:type="dxa"/>
          </w:tcPr>
          <w:p w:rsidR="007D7F1B" w:rsidRPr="00751486" w:rsidRDefault="007D7F1B" w:rsidP="007D7F1B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Pr="00FC0E85" w:rsidRDefault="00664B69" w:rsidP="007D7F1B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3.6</w:t>
            </w:r>
          </w:p>
        </w:tc>
        <w:tc>
          <w:tcPr>
            <w:tcW w:w="4106" w:type="dxa"/>
          </w:tcPr>
          <w:p w:rsidR="007D7F1B" w:rsidRPr="009079AE" w:rsidRDefault="007D7F1B" w:rsidP="007D7F1B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бластно</w:t>
            </w:r>
            <w:r>
              <w:rPr>
                <w:color w:val="auto"/>
                <w:lang w:eastAsia="en-US"/>
              </w:rPr>
              <w:t>м</w:t>
            </w:r>
            <w:r w:rsidRPr="00FC0E85">
              <w:rPr>
                <w:color w:val="auto"/>
                <w:lang w:eastAsia="en-US"/>
              </w:rPr>
              <w:t xml:space="preserve"> этап</w:t>
            </w:r>
            <w:r>
              <w:rPr>
                <w:color w:val="auto"/>
                <w:lang w:eastAsia="en-US"/>
              </w:rPr>
              <w:t>е</w:t>
            </w:r>
            <w:r w:rsidRPr="00FC0E85">
              <w:rPr>
                <w:color w:val="auto"/>
                <w:lang w:eastAsia="en-US"/>
              </w:rPr>
              <w:t xml:space="preserve"> Всероссийск</w:t>
            </w:r>
            <w:r>
              <w:rPr>
                <w:color w:val="auto"/>
                <w:lang w:eastAsia="en-US"/>
              </w:rPr>
              <w:t>ой акции «Я – гражданин России»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>01.02-29.04.2022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>Паспорт</w:t>
            </w:r>
            <w:r w:rsidRPr="00751486">
              <w:t xml:space="preserve"> социального проекта</w:t>
            </w:r>
          </w:p>
        </w:tc>
        <w:tc>
          <w:tcPr>
            <w:tcW w:w="1842" w:type="dxa"/>
          </w:tcPr>
          <w:p w:rsidR="007D7F1B" w:rsidRPr="00751486" w:rsidRDefault="007D7F1B" w:rsidP="007D7F1B"/>
        </w:tc>
        <w:tc>
          <w:tcPr>
            <w:tcW w:w="2097" w:type="dxa"/>
          </w:tcPr>
          <w:p w:rsidR="007D7F1B" w:rsidRPr="00751486" w:rsidRDefault="007D7F1B" w:rsidP="007D7F1B">
            <w:r w:rsidRPr="00751486">
              <w:t>Открытая защита проекта</w:t>
            </w:r>
          </w:p>
        </w:tc>
        <w:tc>
          <w:tcPr>
            <w:tcW w:w="2268" w:type="dxa"/>
          </w:tcPr>
          <w:p w:rsidR="007D7F1B" w:rsidRPr="00751486" w:rsidRDefault="007D7F1B" w:rsidP="007D7F1B"/>
        </w:tc>
      </w:tr>
      <w:tr w:rsidR="007D7F1B" w:rsidRPr="007B5FD2" w:rsidTr="00895F8E">
        <w:trPr>
          <w:cantSplit/>
          <w:trHeight w:val="461"/>
        </w:trPr>
        <w:tc>
          <w:tcPr>
            <w:tcW w:w="817" w:type="dxa"/>
          </w:tcPr>
          <w:p w:rsidR="007D7F1B" w:rsidRDefault="00664B69" w:rsidP="007D7F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06" w:type="dxa"/>
          </w:tcPr>
          <w:p w:rsidR="007D7F1B" w:rsidRPr="00F55DE1" w:rsidRDefault="007D7F1B" w:rsidP="007D7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инициатив «Россия – это мы!»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конкурс социальных проектов «Сезон проектов»</w:t>
            </w:r>
          </w:p>
        </w:tc>
        <w:tc>
          <w:tcPr>
            <w:tcW w:w="2018" w:type="dxa"/>
          </w:tcPr>
          <w:p w:rsidR="007D7F1B" w:rsidRPr="00664B69" w:rsidRDefault="007D7F1B" w:rsidP="007D7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991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D7F1B" w:rsidRPr="00664B69" w:rsidRDefault="007D7F1B" w:rsidP="007D7F1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64B69">
              <w:rPr>
                <w:rFonts w:ascii="Times New Roman" w:hAnsi="Times New Roman"/>
                <w:sz w:val="24"/>
                <w:szCs w:val="24"/>
              </w:rPr>
              <w:t>Отв.:</w:t>
            </w:r>
          </w:p>
          <w:p w:rsidR="0053283F" w:rsidRPr="00664B69" w:rsidRDefault="0053283F" w:rsidP="007D7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69">
              <w:rPr>
                <w:rFonts w:ascii="Times New Roman" w:hAnsi="Times New Roman" w:cs="Times New Roman"/>
                <w:sz w:val="22"/>
              </w:rPr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>Заявка</w:t>
            </w:r>
          </w:p>
        </w:tc>
        <w:tc>
          <w:tcPr>
            <w:tcW w:w="1842" w:type="dxa"/>
          </w:tcPr>
          <w:p w:rsidR="007D7F1B" w:rsidRPr="00751486" w:rsidRDefault="007D7F1B" w:rsidP="007D7F1B">
            <w:r>
              <w:t>Видеоролик</w:t>
            </w:r>
          </w:p>
        </w:tc>
        <w:tc>
          <w:tcPr>
            <w:tcW w:w="2097" w:type="dxa"/>
          </w:tcPr>
          <w:p w:rsidR="007D7F1B" w:rsidRPr="00751486" w:rsidRDefault="007D7F1B" w:rsidP="007D7F1B">
            <w:r>
              <w:t>Постерная сессия (защита проекта)</w:t>
            </w:r>
          </w:p>
        </w:tc>
        <w:tc>
          <w:tcPr>
            <w:tcW w:w="2268" w:type="dxa"/>
          </w:tcPr>
          <w:p w:rsidR="007D7F1B" w:rsidRPr="00751486" w:rsidRDefault="007D7F1B" w:rsidP="007D7F1B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Default="00664B69" w:rsidP="007D7F1B">
            <w:r>
              <w:t>3.8</w:t>
            </w:r>
          </w:p>
        </w:tc>
        <w:tc>
          <w:tcPr>
            <w:tcW w:w="4106" w:type="dxa"/>
            <w:shd w:val="clear" w:color="auto" w:fill="auto"/>
          </w:tcPr>
          <w:p w:rsidR="007D7F1B" w:rsidRPr="009C18FA" w:rsidRDefault="007D7F1B" w:rsidP="007D7F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р</w:t>
            </w:r>
            <w:r w:rsidRPr="006A405A">
              <w:rPr>
                <w:rFonts w:ascii="PT Astra Serif" w:hAnsi="PT Astra Serif"/>
              </w:rPr>
              <w:t>егиональн</w:t>
            </w:r>
            <w:r>
              <w:rPr>
                <w:rFonts w:ascii="PT Astra Serif" w:hAnsi="PT Astra Serif"/>
              </w:rPr>
              <w:t>ом</w:t>
            </w:r>
            <w:r w:rsidRPr="006A405A">
              <w:rPr>
                <w:rFonts w:ascii="PT Astra Serif" w:hAnsi="PT Astra Serif"/>
              </w:rPr>
              <w:t xml:space="preserve"> конкурс</w:t>
            </w:r>
            <w:r>
              <w:rPr>
                <w:rFonts w:ascii="PT Astra Serif" w:hAnsi="PT Astra Serif"/>
              </w:rPr>
              <w:t>е</w:t>
            </w:r>
            <w:r w:rsidRPr="006A405A">
              <w:rPr>
                <w:rFonts w:ascii="PT Astra Serif" w:hAnsi="PT Astra Serif"/>
              </w:rPr>
              <w:t xml:space="preserve"> профессионального мастерства «Классный классный руководитель»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>Май 2022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 xml:space="preserve">Заявка, конкурсные материалы </w:t>
            </w:r>
          </w:p>
        </w:tc>
        <w:tc>
          <w:tcPr>
            <w:tcW w:w="1842" w:type="dxa"/>
          </w:tcPr>
          <w:p w:rsidR="007D7F1B" w:rsidRDefault="007D7F1B" w:rsidP="007D7F1B"/>
        </w:tc>
        <w:tc>
          <w:tcPr>
            <w:tcW w:w="2097" w:type="dxa"/>
          </w:tcPr>
          <w:p w:rsidR="007D7F1B" w:rsidRDefault="007D7F1B" w:rsidP="007D7F1B">
            <w:r>
              <w:t>Участие в конкурсе</w:t>
            </w:r>
          </w:p>
        </w:tc>
        <w:tc>
          <w:tcPr>
            <w:tcW w:w="2268" w:type="dxa"/>
          </w:tcPr>
          <w:p w:rsidR="007D7F1B" w:rsidRDefault="007D7F1B" w:rsidP="007D7F1B"/>
        </w:tc>
      </w:tr>
      <w:tr w:rsidR="007D7F1B" w:rsidRPr="007B5FD2" w:rsidTr="00FF46C1">
        <w:trPr>
          <w:cantSplit/>
          <w:trHeight w:val="461"/>
        </w:trPr>
        <w:tc>
          <w:tcPr>
            <w:tcW w:w="817" w:type="dxa"/>
          </w:tcPr>
          <w:p w:rsidR="007D7F1B" w:rsidRDefault="00664B69" w:rsidP="007D7F1B">
            <w:r>
              <w:t>3.9</w:t>
            </w:r>
          </w:p>
        </w:tc>
        <w:tc>
          <w:tcPr>
            <w:tcW w:w="4106" w:type="dxa"/>
            <w:shd w:val="clear" w:color="auto" w:fill="auto"/>
          </w:tcPr>
          <w:p w:rsidR="007D7F1B" w:rsidRPr="00A75ED9" w:rsidRDefault="007D7F1B" w:rsidP="007D7F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региональном конкурсе педагогических работников «Воспитать человека»</w:t>
            </w:r>
          </w:p>
        </w:tc>
        <w:tc>
          <w:tcPr>
            <w:tcW w:w="2018" w:type="dxa"/>
          </w:tcPr>
          <w:p w:rsidR="007D7F1B" w:rsidRPr="00664B69" w:rsidRDefault="007D7F1B" w:rsidP="007D7F1B">
            <w:r w:rsidRPr="00664B69">
              <w:t>Май 2022</w:t>
            </w:r>
          </w:p>
          <w:p w:rsidR="007D7F1B" w:rsidRPr="00664B69" w:rsidRDefault="007D7F1B" w:rsidP="007D7F1B">
            <w:r w:rsidRPr="00664B69">
              <w:t>Отв.:</w:t>
            </w:r>
          </w:p>
          <w:p w:rsidR="0053283F" w:rsidRPr="00664B69" w:rsidRDefault="0053283F" w:rsidP="007D7F1B">
            <w:r w:rsidRPr="00664B69">
              <w:t>Храмченко Е.В.</w:t>
            </w:r>
          </w:p>
        </w:tc>
        <w:tc>
          <w:tcPr>
            <w:tcW w:w="2127" w:type="dxa"/>
          </w:tcPr>
          <w:p w:rsidR="007D7F1B" w:rsidRPr="00751486" w:rsidRDefault="007D7F1B" w:rsidP="007D7F1B">
            <w:r>
              <w:t xml:space="preserve">Заявка, конкурсные материалы </w:t>
            </w:r>
          </w:p>
        </w:tc>
        <w:tc>
          <w:tcPr>
            <w:tcW w:w="1842" w:type="dxa"/>
          </w:tcPr>
          <w:p w:rsidR="007D7F1B" w:rsidRDefault="007D7F1B" w:rsidP="007D7F1B"/>
        </w:tc>
        <w:tc>
          <w:tcPr>
            <w:tcW w:w="2097" w:type="dxa"/>
          </w:tcPr>
          <w:p w:rsidR="007D7F1B" w:rsidRDefault="007D7F1B" w:rsidP="007D7F1B">
            <w:r>
              <w:t>Участие в конкурсе</w:t>
            </w:r>
          </w:p>
        </w:tc>
        <w:tc>
          <w:tcPr>
            <w:tcW w:w="2268" w:type="dxa"/>
          </w:tcPr>
          <w:p w:rsidR="007D7F1B" w:rsidRDefault="007D7F1B" w:rsidP="007D7F1B"/>
        </w:tc>
      </w:tr>
    </w:tbl>
    <w:p w:rsidR="00005300" w:rsidRDefault="00005300" w:rsidP="00005300"/>
    <w:p w:rsidR="00005300" w:rsidRDefault="00005300" w:rsidP="00686C53">
      <w:pPr>
        <w:ind w:left="360"/>
      </w:pPr>
    </w:p>
    <w:sectPr w:rsidR="00005300" w:rsidSect="00005300">
      <w:headerReference w:type="even" r:id="rId10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22" w:rsidRDefault="00F03C22">
      <w:r>
        <w:separator/>
      </w:r>
    </w:p>
  </w:endnote>
  <w:endnote w:type="continuationSeparator" w:id="0">
    <w:p w:rsidR="00F03C22" w:rsidRDefault="00F0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22" w:rsidRDefault="00F03C22">
      <w:r>
        <w:separator/>
      </w:r>
    </w:p>
  </w:footnote>
  <w:footnote w:type="continuationSeparator" w:id="0">
    <w:p w:rsidR="00F03C22" w:rsidRDefault="00F0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C1" w:rsidRDefault="00FF46C1">
    <w:pPr>
      <w:pStyle w:val="ad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FF46C1" w:rsidRDefault="00FF46C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D3"/>
    <w:multiLevelType w:val="hybridMultilevel"/>
    <w:tmpl w:val="E2F20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1C3872"/>
    <w:multiLevelType w:val="hybridMultilevel"/>
    <w:tmpl w:val="6DA25F50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E4061"/>
    <w:multiLevelType w:val="hybridMultilevel"/>
    <w:tmpl w:val="FE521B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B17AF"/>
    <w:multiLevelType w:val="hybridMultilevel"/>
    <w:tmpl w:val="9A1A8016"/>
    <w:lvl w:ilvl="0" w:tplc="FBE4E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8F498E"/>
    <w:multiLevelType w:val="hybridMultilevel"/>
    <w:tmpl w:val="3F92494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274F2"/>
    <w:multiLevelType w:val="hybridMultilevel"/>
    <w:tmpl w:val="43F81312"/>
    <w:lvl w:ilvl="0" w:tplc="FBE4E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D7445"/>
    <w:multiLevelType w:val="hybridMultilevel"/>
    <w:tmpl w:val="DC043CD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FB660D"/>
    <w:multiLevelType w:val="hybridMultilevel"/>
    <w:tmpl w:val="AFD2800C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7059"/>
    <w:multiLevelType w:val="multilevel"/>
    <w:tmpl w:val="B8EE2346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2" w15:restartNumberingAfterBreak="0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015D11"/>
    <w:multiLevelType w:val="multilevel"/>
    <w:tmpl w:val="52922C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AF56EC"/>
    <w:multiLevelType w:val="hybridMultilevel"/>
    <w:tmpl w:val="D2DCBDD0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57A5E"/>
    <w:multiLevelType w:val="hybridMultilevel"/>
    <w:tmpl w:val="5974448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A13280"/>
    <w:multiLevelType w:val="hybridMultilevel"/>
    <w:tmpl w:val="0CAEE296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35713"/>
    <w:multiLevelType w:val="hybridMultilevel"/>
    <w:tmpl w:val="5D18F484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072DCE"/>
    <w:multiLevelType w:val="hybridMultilevel"/>
    <w:tmpl w:val="E79A8E44"/>
    <w:lvl w:ilvl="0" w:tplc="5BC4FB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227248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5D458E"/>
    <w:multiLevelType w:val="multilevel"/>
    <w:tmpl w:val="FA4E1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B86A3F"/>
    <w:multiLevelType w:val="hybridMultilevel"/>
    <w:tmpl w:val="19B0F05A"/>
    <w:lvl w:ilvl="0" w:tplc="5B821E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D2580"/>
    <w:multiLevelType w:val="hybridMultilevel"/>
    <w:tmpl w:val="82A21254"/>
    <w:lvl w:ilvl="0" w:tplc="FBE4EA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4E79"/>
    <w:multiLevelType w:val="hybridMultilevel"/>
    <w:tmpl w:val="9B90861E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C52E4"/>
    <w:multiLevelType w:val="hybridMultilevel"/>
    <w:tmpl w:val="21A4F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B29A6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4E851D1"/>
    <w:multiLevelType w:val="hybridMultilevel"/>
    <w:tmpl w:val="E870A9C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F8E6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710EC"/>
    <w:multiLevelType w:val="hybridMultilevel"/>
    <w:tmpl w:val="44200516"/>
    <w:lvl w:ilvl="0" w:tplc="527025B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70D55FAB"/>
    <w:multiLevelType w:val="hybridMultilevel"/>
    <w:tmpl w:val="21A4F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3B301C"/>
    <w:multiLevelType w:val="hybridMultilevel"/>
    <w:tmpl w:val="B4363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8D432FB"/>
    <w:multiLevelType w:val="hybridMultilevel"/>
    <w:tmpl w:val="0CC2D682"/>
    <w:lvl w:ilvl="0" w:tplc="5BC4FB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 w15:restartNumberingAfterBreak="0">
    <w:nsid w:val="79D9451F"/>
    <w:multiLevelType w:val="hybridMultilevel"/>
    <w:tmpl w:val="DC6C9430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279B3"/>
    <w:multiLevelType w:val="hybridMultilevel"/>
    <w:tmpl w:val="11E01782"/>
    <w:lvl w:ilvl="0" w:tplc="FDC04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64D3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C5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268A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68E26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A60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0AE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12AE9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C0D3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5C6528"/>
    <w:multiLevelType w:val="hybridMultilevel"/>
    <w:tmpl w:val="DFB496E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2"/>
  </w:num>
  <w:num w:numId="4">
    <w:abstractNumId w:val="19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36"/>
  </w:num>
  <w:num w:numId="11">
    <w:abstractNumId w:val="14"/>
  </w:num>
  <w:num w:numId="12">
    <w:abstractNumId w:val="13"/>
  </w:num>
  <w:num w:numId="13">
    <w:abstractNumId w:val="34"/>
  </w:num>
  <w:num w:numId="14">
    <w:abstractNumId w:val="10"/>
  </w:num>
  <w:num w:numId="15">
    <w:abstractNumId w:val="17"/>
  </w:num>
  <w:num w:numId="16">
    <w:abstractNumId w:val="5"/>
  </w:num>
  <w:num w:numId="17">
    <w:abstractNumId w:val="3"/>
  </w:num>
  <w:num w:numId="18">
    <w:abstractNumId w:val="22"/>
  </w:num>
  <w:num w:numId="19">
    <w:abstractNumId w:val="11"/>
  </w:num>
  <w:num w:numId="20">
    <w:abstractNumId w:val="0"/>
  </w:num>
  <w:num w:numId="21">
    <w:abstractNumId w:val="18"/>
  </w:num>
  <w:num w:numId="22">
    <w:abstractNumId w:val="4"/>
  </w:num>
  <w:num w:numId="23">
    <w:abstractNumId w:val="46"/>
  </w:num>
  <w:num w:numId="24">
    <w:abstractNumId w:val="27"/>
  </w:num>
  <w:num w:numId="25">
    <w:abstractNumId w:val="44"/>
  </w:num>
  <w:num w:numId="26">
    <w:abstractNumId w:val="16"/>
  </w:num>
  <w:num w:numId="27">
    <w:abstractNumId w:val="47"/>
  </w:num>
  <w:num w:numId="28">
    <w:abstractNumId w:val="42"/>
  </w:num>
  <w:num w:numId="29">
    <w:abstractNumId w:val="41"/>
  </w:num>
  <w:num w:numId="30">
    <w:abstractNumId w:val="48"/>
  </w:num>
  <w:num w:numId="31">
    <w:abstractNumId w:val="35"/>
  </w:num>
  <w:num w:numId="32">
    <w:abstractNumId w:val="24"/>
  </w:num>
  <w:num w:numId="33">
    <w:abstractNumId w:val="38"/>
  </w:num>
  <w:num w:numId="34">
    <w:abstractNumId w:val="25"/>
  </w:num>
  <w:num w:numId="35">
    <w:abstractNumId w:val="7"/>
  </w:num>
  <w:num w:numId="36">
    <w:abstractNumId w:val="26"/>
  </w:num>
  <w:num w:numId="37">
    <w:abstractNumId w:val="28"/>
  </w:num>
  <w:num w:numId="38">
    <w:abstractNumId w:val="20"/>
  </w:num>
  <w:num w:numId="39">
    <w:abstractNumId w:val="31"/>
  </w:num>
  <w:num w:numId="40">
    <w:abstractNumId w:val="37"/>
  </w:num>
  <w:num w:numId="41">
    <w:abstractNumId w:val="15"/>
  </w:num>
  <w:num w:numId="42">
    <w:abstractNumId w:val="39"/>
  </w:num>
  <w:num w:numId="43">
    <w:abstractNumId w:val="8"/>
  </w:num>
  <w:num w:numId="44">
    <w:abstractNumId w:val="43"/>
  </w:num>
  <w:num w:numId="45">
    <w:abstractNumId w:val="40"/>
  </w:num>
  <w:num w:numId="46">
    <w:abstractNumId w:val="21"/>
  </w:num>
  <w:num w:numId="47">
    <w:abstractNumId w:val="29"/>
  </w:num>
  <w:num w:numId="48">
    <w:abstractNumId w:val="45"/>
  </w:num>
  <w:num w:numId="4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46"/>
    <w:rsid w:val="00005300"/>
    <w:rsid w:val="00015D09"/>
    <w:rsid w:val="00020FFF"/>
    <w:rsid w:val="00036C6C"/>
    <w:rsid w:val="0005301B"/>
    <w:rsid w:val="000B265A"/>
    <w:rsid w:val="000C4DB0"/>
    <w:rsid w:val="00170478"/>
    <w:rsid w:val="00187403"/>
    <w:rsid w:val="001B2481"/>
    <w:rsid w:val="001C5FC4"/>
    <w:rsid w:val="001D0FB3"/>
    <w:rsid w:val="00220A1F"/>
    <w:rsid w:val="00224FB9"/>
    <w:rsid w:val="00235942"/>
    <w:rsid w:val="002851E5"/>
    <w:rsid w:val="002B0AAA"/>
    <w:rsid w:val="002B7702"/>
    <w:rsid w:val="002B77CF"/>
    <w:rsid w:val="002E40B6"/>
    <w:rsid w:val="0030326B"/>
    <w:rsid w:val="003262B3"/>
    <w:rsid w:val="00351B0B"/>
    <w:rsid w:val="00352E9D"/>
    <w:rsid w:val="00361E0D"/>
    <w:rsid w:val="003B672F"/>
    <w:rsid w:val="003D61D4"/>
    <w:rsid w:val="003E1E77"/>
    <w:rsid w:val="003E6073"/>
    <w:rsid w:val="00403EC0"/>
    <w:rsid w:val="00424F7C"/>
    <w:rsid w:val="0045356A"/>
    <w:rsid w:val="00460DCE"/>
    <w:rsid w:val="004675C7"/>
    <w:rsid w:val="004759FE"/>
    <w:rsid w:val="00477726"/>
    <w:rsid w:val="00484ADA"/>
    <w:rsid w:val="004A7DB4"/>
    <w:rsid w:val="004C1678"/>
    <w:rsid w:val="004C5C90"/>
    <w:rsid w:val="00522CC3"/>
    <w:rsid w:val="00524CE1"/>
    <w:rsid w:val="0053283F"/>
    <w:rsid w:val="00541F45"/>
    <w:rsid w:val="005609FF"/>
    <w:rsid w:val="005E0C8E"/>
    <w:rsid w:val="005F61AF"/>
    <w:rsid w:val="006043FE"/>
    <w:rsid w:val="00606952"/>
    <w:rsid w:val="00664B69"/>
    <w:rsid w:val="00686C53"/>
    <w:rsid w:val="0069109C"/>
    <w:rsid w:val="006B29E5"/>
    <w:rsid w:val="006B5DD4"/>
    <w:rsid w:val="006B6FA4"/>
    <w:rsid w:val="006D5E72"/>
    <w:rsid w:val="006E34B5"/>
    <w:rsid w:val="00715AD7"/>
    <w:rsid w:val="00744BBA"/>
    <w:rsid w:val="007546CF"/>
    <w:rsid w:val="007A2A36"/>
    <w:rsid w:val="007C3407"/>
    <w:rsid w:val="007C3B81"/>
    <w:rsid w:val="007C4040"/>
    <w:rsid w:val="007D6A97"/>
    <w:rsid w:val="007D7F1B"/>
    <w:rsid w:val="007E072D"/>
    <w:rsid w:val="0082536B"/>
    <w:rsid w:val="008417EC"/>
    <w:rsid w:val="00860C82"/>
    <w:rsid w:val="008615B4"/>
    <w:rsid w:val="00885BBD"/>
    <w:rsid w:val="00895F8E"/>
    <w:rsid w:val="008A7524"/>
    <w:rsid w:val="008B5A1C"/>
    <w:rsid w:val="008E2F83"/>
    <w:rsid w:val="008F1962"/>
    <w:rsid w:val="008F702E"/>
    <w:rsid w:val="009026D9"/>
    <w:rsid w:val="00910DE4"/>
    <w:rsid w:val="00923FCD"/>
    <w:rsid w:val="00955154"/>
    <w:rsid w:val="00985BDC"/>
    <w:rsid w:val="00991677"/>
    <w:rsid w:val="009A0895"/>
    <w:rsid w:val="009A4211"/>
    <w:rsid w:val="009A5F87"/>
    <w:rsid w:val="009C5B8E"/>
    <w:rsid w:val="009C5DEB"/>
    <w:rsid w:val="009C64CD"/>
    <w:rsid w:val="009C6A20"/>
    <w:rsid w:val="009D4278"/>
    <w:rsid w:val="00A27933"/>
    <w:rsid w:val="00A3062D"/>
    <w:rsid w:val="00A5709F"/>
    <w:rsid w:val="00A62189"/>
    <w:rsid w:val="00A62CD5"/>
    <w:rsid w:val="00A74497"/>
    <w:rsid w:val="00A74B7F"/>
    <w:rsid w:val="00A86856"/>
    <w:rsid w:val="00AC2854"/>
    <w:rsid w:val="00AD69DD"/>
    <w:rsid w:val="00AE298E"/>
    <w:rsid w:val="00AE6067"/>
    <w:rsid w:val="00B539A2"/>
    <w:rsid w:val="00B76A0B"/>
    <w:rsid w:val="00BB32E2"/>
    <w:rsid w:val="00BC20BA"/>
    <w:rsid w:val="00BD326E"/>
    <w:rsid w:val="00BD6ADA"/>
    <w:rsid w:val="00BE27F2"/>
    <w:rsid w:val="00BE4506"/>
    <w:rsid w:val="00BF5BB4"/>
    <w:rsid w:val="00BF6FA0"/>
    <w:rsid w:val="00C02F27"/>
    <w:rsid w:val="00C30EF5"/>
    <w:rsid w:val="00C34746"/>
    <w:rsid w:val="00C721B0"/>
    <w:rsid w:val="00C76101"/>
    <w:rsid w:val="00C910B5"/>
    <w:rsid w:val="00C94A6D"/>
    <w:rsid w:val="00CB7159"/>
    <w:rsid w:val="00CC7D1F"/>
    <w:rsid w:val="00D0738B"/>
    <w:rsid w:val="00D36686"/>
    <w:rsid w:val="00D536BB"/>
    <w:rsid w:val="00D93CDC"/>
    <w:rsid w:val="00DC2D83"/>
    <w:rsid w:val="00DD4ABE"/>
    <w:rsid w:val="00DF408E"/>
    <w:rsid w:val="00E11D27"/>
    <w:rsid w:val="00E20157"/>
    <w:rsid w:val="00E20F21"/>
    <w:rsid w:val="00E31780"/>
    <w:rsid w:val="00E33D93"/>
    <w:rsid w:val="00E528F7"/>
    <w:rsid w:val="00E5627A"/>
    <w:rsid w:val="00E6531F"/>
    <w:rsid w:val="00E76E4E"/>
    <w:rsid w:val="00EA38EF"/>
    <w:rsid w:val="00ED07E5"/>
    <w:rsid w:val="00ED515A"/>
    <w:rsid w:val="00EE3202"/>
    <w:rsid w:val="00F03C22"/>
    <w:rsid w:val="00F34F1B"/>
    <w:rsid w:val="00F43222"/>
    <w:rsid w:val="00FC01AC"/>
    <w:rsid w:val="00FC020C"/>
    <w:rsid w:val="00FC2E15"/>
    <w:rsid w:val="00FE6416"/>
    <w:rsid w:val="00FF24AA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37D2"/>
  <w15:docId w15:val="{605D5013-6972-40F6-888E-860FF692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99"/>
    <w:qFormat/>
    <w:rsid w:val="003B672F"/>
    <w:pPr>
      <w:ind w:left="720"/>
      <w:contextualSpacing/>
    </w:pPr>
  </w:style>
  <w:style w:type="paragraph" w:styleId="a5">
    <w:name w:val="No Spacing"/>
    <w:uiPriority w:val="1"/>
    <w:qFormat/>
    <w:rsid w:val="003B672F"/>
  </w:style>
  <w:style w:type="paragraph" w:styleId="a6">
    <w:name w:val="Title"/>
    <w:basedOn w:val="a"/>
    <w:next w:val="a"/>
    <w:link w:val="a7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rsid w:val="003B672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B672F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3B672F"/>
    <w:rPr>
      <w:i/>
    </w:rPr>
  </w:style>
  <w:style w:type="character" w:customStyle="1" w:styleId="ac">
    <w:name w:val="Верхний колонтитул Знак"/>
    <w:basedOn w:val="a0"/>
    <w:link w:val="ad"/>
    <w:rsid w:val="003B672F"/>
  </w:style>
  <w:style w:type="character" w:customStyle="1" w:styleId="ae">
    <w:name w:val="Нижний колонтитул Знак"/>
    <w:basedOn w:val="a0"/>
    <w:link w:val="af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nhideWhenUsed/>
    <w:rsid w:val="003B672F"/>
    <w:pPr>
      <w:spacing w:after="40"/>
    </w:pPr>
    <w:rPr>
      <w:sz w:val="18"/>
    </w:rPr>
  </w:style>
  <w:style w:type="character" w:customStyle="1" w:styleId="af1">
    <w:name w:val="Текст сноски Знак"/>
    <w:link w:val="af0"/>
    <w:rsid w:val="003B672F"/>
    <w:rPr>
      <w:sz w:val="18"/>
    </w:rPr>
  </w:style>
  <w:style w:type="character" w:styleId="af2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3">
    <w:name w:val="TOC Heading"/>
    <w:uiPriority w:val="39"/>
    <w:unhideWhenUsed/>
    <w:rsid w:val="003B672F"/>
  </w:style>
  <w:style w:type="paragraph" w:styleId="ad">
    <w:name w:val="header"/>
    <w:basedOn w:val="a"/>
    <w:link w:val="ac"/>
    <w:rsid w:val="003B672F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e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4">
    <w:name w:val="Кабинет"/>
    <w:basedOn w:val="a"/>
    <w:rsid w:val="003B672F"/>
    <w:pPr>
      <w:jc w:val="center"/>
    </w:pPr>
  </w:style>
  <w:style w:type="paragraph" w:customStyle="1" w:styleId="af5">
    <w:name w:val="Должность"/>
    <w:basedOn w:val="a"/>
    <w:next w:val="af6"/>
    <w:rsid w:val="003B672F"/>
    <w:rPr>
      <w:i/>
      <w:color w:val="000000"/>
    </w:rPr>
  </w:style>
  <w:style w:type="paragraph" w:customStyle="1" w:styleId="af6">
    <w:name w:val="ФИО"/>
    <w:basedOn w:val="a"/>
    <w:link w:val="af7"/>
    <w:rsid w:val="003B672F"/>
    <w:rPr>
      <w:b/>
    </w:rPr>
  </w:style>
  <w:style w:type="paragraph" w:customStyle="1" w:styleId="af8">
    <w:name w:val="Телефон"/>
    <w:basedOn w:val="a"/>
    <w:rsid w:val="003B672F"/>
    <w:pPr>
      <w:jc w:val="center"/>
    </w:pPr>
    <w:rPr>
      <w:b/>
    </w:rPr>
  </w:style>
  <w:style w:type="character" w:styleId="af9">
    <w:name w:val="Hyperlink"/>
    <w:rsid w:val="003B672F"/>
    <w:rPr>
      <w:color w:val="0000FF"/>
      <w:u w:val="single"/>
    </w:rPr>
  </w:style>
  <w:style w:type="paragraph" w:styleId="afa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b">
    <w:name w:val="Адресные реквизиты"/>
    <w:basedOn w:val="afa"/>
    <w:next w:val="afa"/>
    <w:rsid w:val="003B672F"/>
    <w:pPr>
      <w:jc w:val="left"/>
    </w:pPr>
    <w:rPr>
      <w:sz w:val="16"/>
    </w:rPr>
  </w:style>
  <w:style w:type="paragraph" w:customStyle="1" w:styleId="afc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d">
    <w:name w:val="Body Text Indent"/>
    <w:basedOn w:val="a"/>
    <w:link w:val="afe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f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0">
    <w:name w:val="Исполнитель"/>
    <w:basedOn w:val="a"/>
    <w:rsid w:val="003B672F"/>
    <w:pPr>
      <w:ind w:left="-108"/>
    </w:pPr>
    <w:rPr>
      <w:sz w:val="20"/>
    </w:rPr>
  </w:style>
  <w:style w:type="character" w:styleId="aff1">
    <w:name w:val="page number"/>
    <w:basedOn w:val="a0"/>
    <w:rsid w:val="003B672F"/>
  </w:style>
  <w:style w:type="table" w:styleId="aff2">
    <w:name w:val="Table Grid"/>
    <w:basedOn w:val="a1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ФИО Знак"/>
    <w:link w:val="af6"/>
    <w:rsid w:val="003B672F"/>
    <w:rPr>
      <w:b/>
      <w:sz w:val="24"/>
      <w:szCs w:val="24"/>
      <w:lang w:val="ru-RU" w:eastAsia="ru-RU" w:bidi="ar-SA"/>
    </w:rPr>
  </w:style>
  <w:style w:type="paragraph" w:styleId="aff3">
    <w:name w:val="Balloon Text"/>
    <w:basedOn w:val="a"/>
    <w:link w:val="aff4"/>
    <w:rsid w:val="003B672F"/>
    <w:rPr>
      <w:rFonts w:ascii="Tahoma" w:hAnsi="Tahoma" w:cs="Tahoma"/>
      <w:sz w:val="16"/>
      <w:szCs w:val="16"/>
    </w:rPr>
  </w:style>
  <w:style w:type="character" w:styleId="aff5">
    <w:name w:val="Strong"/>
    <w:qFormat/>
    <w:rsid w:val="003B672F"/>
    <w:rPr>
      <w:b/>
      <w:bCs/>
    </w:rPr>
  </w:style>
  <w:style w:type="paragraph" w:styleId="aff6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9">
    <w:name w:val="annotation reference"/>
    <w:rsid w:val="003B672F"/>
    <w:rPr>
      <w:sz w:val="16"/>
      <w:szCs w:val="16"/>
    </w:rPr>
  </w:style>
  <w:style w:type="paragraph" w:styleId="affa">
    <w:name w:val="annotation text"/>
    <w:basedOn w:val="a"/>
    <w:link w:val="affb"/>
    <w:rsid w:val="003B672F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3B672F"/>
  </w:style>
  <w:style w:type="paragraph" w:styleId="affc">
    <w:name w:val="annotation subject"/>
    <w:basedOn w:val="affa"/>
    <w:next w:val="affa"/>
    <w:link w:val="affd"/>
    <w:rsid w:val="003B672F"/>
    <w:rPr>
      <w:b/>
      <w:bCs/>
    </w:rPr>
  </w:style>
  <w:style w:type="character" w:customStyle="1" w:styleId="affd">
    <w:name w:val="Тема примечания Знак"/>
    <w:link w:val="affc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e">
    <w:name w:val="Plain Text"/>
    <w:basedOn w:val="a"/>
    <w:link w:val="afff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0"/>
    <w:link w:val="affe"/>
    <w:rsid w:val="00A86856"/>
    <w:rPr>
      <w:rFonts w:ascii="Courier New" w:hAnsi="Courier New" w:cs="Courier New"/>
      <w:szCs w:val="20"/>
    </w:rPr>
  </w:style>
  <w:style w:type="character" w:customStyle="1" w:styleId="aff4">
    <w:name w:val="Текст выноски Знак"/>
    <w:link w:val="aff3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0">
    <w:name w:val="Emphasis"/>
    <w:uiPriority w:val="20"/>
    <w:qFormat/>
    <w:rsid w:val="00A86856"/>
    <w:rPr>
      <w:i/>
      <w:iCs/>
    </w:rPr>
  </w:style>
  <w:style w:type="character" w:styleId="afff1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e">
    <w:name w:val="Основной текст с отступом Знак"/>
    <w:link w:val="afd"/>
    <w:rsid w:val="00A86856"/>
    <w:rPr>
      <w:sz w:val="28"/>
      <w:szCs w:val="24"/>
    </w:rPr>
  </w:style>
  <w:style w:type="paragraph" w:styleId="afff2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afff3">
    <w:name w:val="Заголовок текста док"/>
    <w:basedOn w:val="a"/>
    <w:autoRedefine/>
    <w:rsid w:val="00AE60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-107"/>
    </w:pPr>
    <w:rPr>
      <w:sz w:val="20"/>
      <w:szCs w:val="20"/>
    </w:rPr>
  </w:style>
  <w:style w:type="paragraph" w:customStyle="1" w:styleId="afff4">
    <w:name w:val="Стандарт"/>
    <w:basedOn w:val="a"/>
    <w:rsid w:val="00352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paragraph" w:customStyle="1" w:styleId="ConsPlusCell">
    <w:name w:val="ConsPlusCell"/>
    <w:rsid w:val="0000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Default">
    <w:name w:val="Default"/>
    <w:rsid w:val="0000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95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cro.tomsk.ru/2019/02/26/priglashaem-na-seminar-po-teme-metod-proektov-e-ffektivny-e-tehnologii-i-luchshie-praktiki-mehanika-provedeniya-regional-nogo-e-tapa-vserossijskoj-aktsii-ya-grazhdanin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9BE9-32F8-4B5A-ACDB-95E48E95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Нехорошева Ольга Олеговна</dc:creator>
  <cp:lastModifiedBy>Egor Khramchenko</cp:lastModifiedBy>
  <cp:revision>6</cp:revision>
  <cp:lastPrinted>2021-07-09T03:54:00Z</cp:lastPrinted>
  <dcterms:created xsi:type="dcterms:W3CDTF">2021-07-09T08:28:00Z</dcterms:created>
  <dcterms:modified xsi:type="dcterms:W3CDTF">2021-09-13T11:09:00Z</dcterms:modified>
</cp:coreProperties>
</file>